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2F7" w:rsidRDefault="000D62F7" w:rsidP="000D62F7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B70567" wp14:editId="53570E45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2F7" w:rsidRDefault="000D62F7" w:rsidP="000D62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0D62F7" w:rsidRDefault="000D62F7" w:rsidP="000D62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0D62F7" w:rsidRDefault="000D62F7" w:rsidP="000D62F7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0D62F7" w:rsidRDefault="000D62F7" w:rsidP="000D62F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0D62F7" w:rsidRDefault="000D62F7" w:rsidP="000D62F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0D62F7" w:rsidRDefault="000D62F7" w:rsidP="000D62F7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4DCB3C57" wp14:editId="08D6B631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0D62F7" w:rsidRDefault="000D62F7" w:rsidP="000D62F7">
      <w:pPr>
        <w:spacing w:line="24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0D62F7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можуть платники єдиного внеску подати контролюючому органу на погодження довідку-розрахунок на виплату заробітної плати в електронній формі?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Пунктом 4 Порядку прийняття надавачами платіжних послуг на виконання платіжних інструкцій на виплату заробітної плати, затвердженого наказом Міністерства фінансів України від 16.09.2022 № 291 із змінами та доповненнями (далі – Порядок) визначено, зокрема, що довідка-розрахунок на виплату заробітної плати складається платником єдиного внеску на загальнообов’язкове державне соціальне страхування (далі – єдиний внесок) за формою згідно з додатком 1 до Порядку.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Контролюючі органи невідкладно погоджують довідку-розрахунок в електронній або паперовій формі, надану платником єдиного внеску.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Контролюючі органи відмовляють у погодженні за умови:</w:t>
      </w:r>
      <w:r w:rsidRPr="000D62F7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     невідповідності довідки-розрахунку формі, визначеній у додатку 1 до Порядку;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недостовірності викладеної в довідці-розрахунку інформації;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подання довідки-розрахунку до контролюючого органу не за місцем взяття на облік платника єдиного внеску.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Один примірник погодженої довідки-розрахунку в паперовій формі надається обслуговуючому надавачу платіжних послуг, другий – контролюючому органу, третій – залишається у платника єдиного внеску.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Довідка-розрахунок в електронній формі надається платником єдиного внеску до обслуговуючого надавача платіжних послуг з дотриманням законів України від 22 травня 2003 року № 851-IV «Про електронні документи та електронний документообіг» із змінами та доповненнями та від 05 жовтня 2017 року № 2155-VIII «Про електронні довірчі послуги» із змінами та доповненнями.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Згідно з п. 1 Порядку довідка-розрахунок в електронній формі – документ, отриманий платником єдиного внеску в електронній формі через Електронний кабінет у порядку, встановленому ст. 42 прим. 1 глави 1 </w:t>
      </w:r>
      <w:proofErr w:type="spellStart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 II Податкового кодексу України від 02 грудня 2010 року № 2755-VI.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Вхід до Електронного кабінету здійснюється за </w:t>
      </w:r>
      <w:proofErr w:type="spellStart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адресою</w:t>
      </w:r>
      <w:proofErr w:type="spellEnd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: </w:t>
      </w:r>
      <w:hyperlink r:id="rId6" w:history="1">
        <w:r w:rsidRPr="00AD2AEB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uk-UA"/>
          </w:rPr>
          <w:t>http://cabinet.tax.gov.ua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,</w:t>
      </w: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а також через </w:t>
      </w:r>
      <w:proofErr w:type="spellStart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вебпортал</w:t>
      </w:r>
      <w:proofErr w:type="spellEnd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ДПС.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Доступ до приватної частини Електронного кабінету надається після проходження користувачем електронної ідентифікації онлайн з використанням кваліфікованого електронного підпису будь-якого Кваліфікованого надавача електронних довірчих послуг, через Інтегровану систему електронної ідентифікації – id.gov.ua (</w:t>
      </w:r>
      <w:proofErr w:type="spellStart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MobileID</w:t>
      </w:r>
      <w:proofErr w:type="spellEnd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та </w:t>
      </w:r>
      <w:proofErr w:type="spellStart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BankID</w:t>
      </w:r>
      <w:proofErr w:type="spellEnd"/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), за допомогою Дія Підпис або «хмарного» кваліфікованого електронного підпису.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>У розділі «Введення звітності» приватної частини Електронного кабінету платник єдиного внеску може надіслати до відповідного контролюючого органу належним чином оформлену довідку-розрахунок в електронній формі за ідентифікатором форми J1330001 (для юридичних осіб) або F1330001 (для фізичних осіб).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Інформацію щодо отримання та дати реєстрації довідки-розрахунку в контролюючому органі платник податків може переглянути у вкладці «Вхідні» розділу «Вхідні/вихідні документи» приватної частини Електронного кабінету (також квитанції щодо приймання та обробки можна переглянути в розділі «Перегляд звітності» та розділі «Введення звітності»). Дата реєстрації довідки-розрахунку вважається днем її отримання контролюючим органом.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Погоджена довідка-розрахунок в електронній формі (або відмова у погодженні) невідкладно направляється контролюючим органом платнику єдиного внеску в Електронний кабінет.</w:t>
      </w:r>
    </w:p>
    <w:p w:rsidR="000D62F7" w:rsidRDefault="000D62F7" w:rsidP="000D62F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0D62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Інформація про погодження або надання відмови у погодженні довідки-розрахунку в електронній або паперовій формі вноситься до журналу реєстрації та опрацювання довідок-розрахунків в електронній або паперовій формі, який ведеться засобами інформаційно-комунікаційної системи контролюючих органів з дотриманням вимог законодавства у сфері захисту інформації (абзац дев’ятий п. 4 Порядку).</w:t>
      </w:r>
    </w:p>
    <w:p w:rsidR="000D62F7" w:rsidRPr="007E7229" w:rsidRDefault="000D62F7" w:rsidP="000D62F7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0D62F7" w:rsidRPr="007E7229" w:rsidRDefault="000D62F7" w:rsidP="000D62F7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0D62F7" w:rsidRDefault="000D62F7" w:rsidP="000D62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F1151" w:rsidRDefault="003F1151" w:rsidP="000D62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F1151" w:rsidRDefault="003F1151" w:rsidP="000D62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F1151" w:rsidRDefault="003F1151" w:rsidP="000D62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F1151" w:rsidRDefault="003F1151" w:rsidP="000D62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F1151" w:rsidRDefault="003F1151" w:rsidP="000D62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F1151" w:rsidRDefault="003F1151" w:rsidP="000D62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F1151" w:rsidRDefault="003F1151" w:rsidP="000D62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3F1151" w:rsidRPr="003F1151" w:rsidRDefault="003F1151" w:rsidP="000D62F7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bookmarkStart w:id="1" w:name="_GoBack"/>
      <w:bookmarkEnd w:id="1"/>
    </w:p>
    <w:p w:rsidR="000D62F7" w:rsidRDefault="000D62F7" w:rsidP="000D62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62F7" w:rsidRDefault="000D62F7" w:rsidP="000D62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62F7" w:rsidRDefault="000D62F7" w:rsidP="000D62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62F7" w:rsidRDefault="000D62F7" w:rsidP="000D62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62F7" w:rsidRDefault="000D62F7" w:rsidP="000D62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62F7" w:rsidRDefault="000D62F7" w:rsidP="000D62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62F7" w:rsidRPr="000D62F7" w:rsidRDefault="000D62F7" w:rsidP="000D62F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D62F7" w:rsidRPr="00D92C16" w:rsidRDefault="000D62F7" w:rsidP="000D62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62F7" w:rsidRPr="00EA716F" w:rsidRDefault="000D62F7" w:rsidP="000D62F7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0D62F7" w:rsidRDefault="000D62F7" w:rsidP="000D62F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0D62F7" w:rsidRPr="000D62F7" w:rsidRDefault="000D62F7" w:rsidP="000D62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D62F7" w:rsidRPr="000D62F7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2F7"/>
    <w:rsid w:val="000D62F7"/>
    <w:rsid w:val="003F1151"/>
    <w:rsid w:val="004A64BE"/>
    <w:rsid w:val="007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62F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6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2F7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0D6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62F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D6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2F7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0D6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k.zmi@tax.gov.ua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abinet.tax.gov.u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2611</Words>
  <Characters>1489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2023-01-10T11:47:00Z</dcterms:created>
  <dcterms:modified xsi:type="dcterms:W3CDTF">2023-01-17T06:55:00Z</dcterms:modified>
</cp:coreProperties>
</file>